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 w:rsidRPr="008C563C">
        <w:rPr>
          <w:rFonts w:ascii="Times New Roman" w:eastAsia="Calibri" w:hAnsi="Times New Roman" w:cs="Times New Roman"/>
          <w:b/>
          <w:sz w:val="32"/>
          <w:szCs w:val="32"/>
          <w:lang w:val="en-US"/>
        </w:rPr>
        <w:t>IV</w:t>
      </w:r>
      <w:r w:rsidRPr="008C563C">
        <w:rPr>
          <w:rFonts w:ascii="Times New Roman" w:eastAsia="Calibri" w:hAnsi="Times New Roman" w:cs="Times New Roman"/>
          <w:b/>
          <w:sz w:val="32"/>
          <w:szCs w:val="32"/>
        </w:rPr>
        <w:t xml:space="preserve"> КВАРТАЛ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Управлінням  освіти  Дарницької районної в місті Києві Державної адміністрації придбано та надано у користування  у  2020 році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8C563C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 дошкільний навчальний заклад (ясла - садок) №210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tbl>
      <w:tblPr>
        <w:tblStyle w:val="a3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1559"/>
        <w:gridCol w:w="1418"/>
        <w:gridCol w:w="1701"/>
      </w:tblGrid>
      <w:tr w:rsidR="008C563C" w:rsidRPr="008C563C" w:rsidTr="00136B26">
        <w:trPr>
          <w:trHeight w:val="680"/>
        </w:trPr>
        <w:tc>
          <w:tcPr>
            <w:tcW w:w="1135" w:type="dxa"/>
          </w:tcPr>
          <w:p w:rsidR="008C563C" w:rsidRPr="008C563C" w:rsidRDefault="008C563C" w:rsidP="008C563C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№п/п</w:t>
            </w:r>
          </w:p>
        </w:tc>
        <w:tc>
          <w:tcPr>
            <w:tcW w:w="439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 товару</w:t>
            </w:r>
          </w:p>
        </w:tc>
        <w:tc>
          <w:tcPr>
            <w:tcW w:w="1559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Кількість 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C563C" w:rsidRPr="008C563C" w:rsidRDefault="008C563C" w:rsidP="008C56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Документація для ЗДО</w:t>
            </w:r>
          </w:p>
        </w:tc>
        <w:tc>
          <w:tcPr>
            <w:tcW w:w="1559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2289,00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:rsidR="008C563C" w:rsidRPr="008C563C" w:rsidRDefault="008C563C" w:rsidP="008C56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Багатофункціональний пристрій 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UTAX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-4020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MFP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комплекті з додатковим тонер-кіт РК-1012 та кабелем 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USB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2.0 довжиною 1,8м</w:t>
            </w:r>
          </w:p>
        </w:tc>
        <w:tc>
          <w:tcPr>
            <w:tcW w:w="1559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13200,00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демонстраційний матеріал "Бесіди за малюнками. Осінь. Зима" (20 карток з розробками занять)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листопад</w:t>
            </w: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демонстраційний матеріал "Весна. Літо" (16 карток з розробками занять)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демонстраційний матеріал "Правила безпеки з вибухонебезпечними предметами та користування електроприладами при поводженні з джерелами електроструму"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78,00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демонстраційний матеріал "Розповімо дітям про хліб"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демонстраційний матеріал "Бесіди за малюнками. Уроки екології."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демонстраційний матеріал "Бесіди за малюнками. Уроки доброти."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Комплект плакатів "Родина"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Набір для оформлення музичної зали "Співаючи нотки"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bottom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108,00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матеріал "Осінні спостереження для дошкільнят"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bottom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54,00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матеріал "Правильно-неправильно.                   На вулиці"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178,00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матеріал Правильно-неправильно. На майданчику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178,00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матеріал Правильно-неправильно. У магазині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178,00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матеріал Правильно-неправильно. У навчальному закладі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178,00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матеріал Правильно-неправильно. У транспорті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178,00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набір "Тактильне лото: фактури"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bottom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380,00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модель-фартух «Будова тіла людини»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bottom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430,00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Театр тіней: набір персонажів до 4 - х казок "Коза дереза", "Ріпка", "Червона шапочка", "Колобок" в дерев'яній коробці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495,00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Ширма для театру тіней настільна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bottom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485,00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Театр Ляльок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800,00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Лупа збільшувальна 5х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C563C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Набір пісочних годинників 1,2,5 хв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C563C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1 480,00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center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Навчальні пазли "Вивчаємо коло"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85,00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Логічні ігри "Підбирай за змістом"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Картки по методиці Г. Домана "Транспорт"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Картки по методиці Г. Домана "Свійські тварини"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bottom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Картки по методиці Г. Домана "Рослини"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Віяло "Кольори і фрукти"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19,00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Дидактична, рамка вкладиш "Кола Максі"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bottom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240,0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рамка "Геометричні фігури"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center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Навчальні пазли "Вивчаємо кольори"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69,00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Навчальні пазли "Вивчаємо світ звірят"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165,00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Навчальні пазли "Вивчаємо овочі та фрукти» 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165,00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Дидактична рамка за методикою М. Монтесорі (велика, на 16 елементів) 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320,00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Картки "Транспорт"|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Картки "Овочі" 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Картки "Фрукти" 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Логічні ігрові кубики "Лісові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lastRenderedPageBreak/>
              <w:t>звірі"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260,00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гра "Розумне лото. Предмети побуту'"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672,00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гра "Доміно" 2 в одному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160,00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гра "Розумник"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набір "Геометричні тіла та фігури"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504,00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Навчальні пазли "Вивчаємо продукти харчування"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996,00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Математичний планшет (5x5, дерево)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716,00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Набір карток "Екосистеми"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Набір карток "Природні зони"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іграшка "Танграм"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1 518,00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Терези дерев’яні навчальні з набором важків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440,00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Мікроскоп в кейсі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940,00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Модель механічного годинника (годинна, хвилинна стрілки)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102,60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гра за методикою Нікітіна (Юнікуб в дерев’яній коробці)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270,00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Дитяча карта України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Математичне дзеркало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310,00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Рахівниця демонстраційна, підлогова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1 895,00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Системний блок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Impression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P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+(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i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3-8100 3.6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GHz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/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H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310/4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G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/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SSD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-128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GB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/400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W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/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WIN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10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PRO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UKR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)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, Відеомонітор: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Acer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LCD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KA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222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Qbi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,Клавіатура 2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E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KS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108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USB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Black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, миша дротова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2Е М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F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130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USB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Black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, Пакет програмних засобів офісного призначення: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OfficeProPlus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2019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UKR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OLP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NL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Acdmc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19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750,00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Каструля н/ж 1л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570,00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Гастроємкість 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827,00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Ложка розливна 250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187,20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Ложка розливна 500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408,00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Лопатка кулінарна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204,00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Рознос пластмасовий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1440,00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Ківш-черпак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1056,00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Шумівка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Комплект відер для яєць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1920,00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Навчальне друковане видання «Дитина»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9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877,50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Навчально-методичне видання «Дистанційне навчання: виклики, результати та перспективи». Порадник з досвіду роботи освітян міста Києва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62,92</w:t>
            </w:r>
          </w:p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Засіб дезінфекційний гель «Полідізін-0,5» (1 л)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320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</w:p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44400,00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Засіб дезінфекційний «Полідізін-1»(5 л)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510</w:t>
            </w:r>
          </w:p>
        </w:tc>
        <w:tc>
          <w:tcPr>
            <w:tcW w:w="1701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25245,00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Дозатор рідкого мила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9817,92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Диспенсер для паперових рушників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5761,98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Стелаж виробничий 4 полиці (600*600*1800) для сушки посуду (перфорований з піддоном)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4423,00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Подарунок новорічний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549,89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Тример електричний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1848,00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Пилосмок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5680,00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Куртка робоча бавовняна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410,00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Костюм робочий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350,00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Фартук робочий прогумований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Килимок д/е 75*75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Килимок гумовий 400*600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704,00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Рушники паперові в аркушах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714,00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Гірчичний порошок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26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546,00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Дошка обробна із стічним жолобом і отвором 450*250*20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240,00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val="ru-RU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val="ru-RU" w:eastAsia="uk-UA" w:bidi="uk-UA"/>
              </w:rPr>
              <w:t>Дошка обробна торцова прямокутна 480*250*20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208,38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Дошка обробна з отвором 240*200*18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92,00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Дошка обробна з отвором 270*150*18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120,00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Дошка обробна із стічним жолобом і отвором 325*215*18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150,00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Прасувальна машина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 xml:space="preserve"> HOLEK ironette 85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65000,00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Пральний порошок «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I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MED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» концентрат, 5 кг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2199,78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Засіб для чищення порошкоподібний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«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I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MED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» з антибактеріальною та антимікробною дією (500г.)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66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2197,80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Рідке мило антибактеріальне «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Top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Gear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» з хлоргексидином, 5л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3000,00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Акварельні фарби «Малята» (12 кольорів в картонній коробці)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385,00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Гуаш «Малята» (6 кольорів 10 мл)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152,00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Набір кольорових олівців (12 кольорів в картонній упаковці)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286,00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Крейда для малювання на асфальті (кольорова, 12шт)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Килимок з пазлів (8 од.) розмір 5500*500*10мм, покриття з Е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VA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2544,00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Мікроскоп оптично-еле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к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тронний (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Лед пыдсвытлення, проекц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і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йний екран, 300*300*900)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Обруч середній 74 см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121,50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Обруч малий 68 см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117,00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Гімнастична паличка № 5, довжина 120 см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135,00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Гімнастична паличка № 4, довжина 80 см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260,40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Скакалка кольорова № 3 канат, довжина 220 см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Пластилін дитячий «Малята» 7 кольорів ( на восковій основі)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Пластилін дитячий «Захоплення» 6 кольорів, 120г. (на восковій основі)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266,00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Набір для ліплення (дощечка 220*150 та 2 стеки)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189,00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набір для різноманітних дослідів (універсальний)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1600,00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набір пісочних годинників 1,2,5хв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набір мірного посуду (поліпропіленовий, від 50 до 500 мл.)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набір геометричних тіл та фігур (м’які моделі)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Рахівниця навчальна демонстраційна підлогова (680*40*1060)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1900,00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Навчальна модель механічного годинника 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комплект для лічби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168,00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рамка-вкладка «Свійські тварини»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рамка-вкладка «Мешканці лісу»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рамка-вкладка «Підводний світ»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600,00</w:t>
            </w:r>
          </w:p>
        </w:tc>
      </w:tr>
      <w:tr w:rsidR="008C563C" w:rsidRPr="008C563C" w:rsidTr="00136B26">
        <w:trPr>
          <w:trHeight w:val="283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рамка-вкладка «Птахи»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spacing w:after="200"/>
              <w:jc w:val="center"/>
              <w:rPr>
                <w:rFonts w:ascii="Calibri" w:eastAsia="Calibri" w:hAnsi="Calibri" w:cs="Times New Roman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рамка-вкладка «Тварини Африки»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засіб: шнурівка «Їжачок»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440,00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засіб: шнурівка «Ґудзик»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 «Геометричні фігури»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440,00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 сортер «Геометричні фігури»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 за методикою М. Монтесорі (велика, на 16 елементів)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1400,00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 вкладиш «Кола Максі»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960,00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 сортер «Кольорові циліндри»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1160,00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сортер «Геометрія»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690,00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засіб «Розумник»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засіб «Кольорові кульки» дерев’яна шнурівка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690,00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Навчальний засіб «Намисто» дерев'яна шнурівка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540,00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Брошуровщик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bind MARK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3276,00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Обкладинка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bind MARK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144,00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Пружини пластикові 10 мм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102,00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Пружини пластикові 10 мм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204,00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Лампочки 60 Вт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-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Лампочки 100 Вт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-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Куртка робоча бавовняна 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410,00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Костюм робочий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350,00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Пакет для сміття 120л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45,00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Пакет для сміття 60 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24,75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Пакет для сміття 35 л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Пакет для сміття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15,3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М’яч футбольний 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270,00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М’яч волейбольний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М’яч баскетбольний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290,00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Файли А4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322,63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Папка-реєстратор А-4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423,12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Папір А4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101,31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Папір А4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50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4626,50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Папір А4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97,02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Файли для документів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132,00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Папка реєстратор 7 мм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621,36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Фарба зелена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-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Блендер 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3100,00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Автомат вимикач 16А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218,04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Автомат вимикач 25А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128,88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Автомат вимикач 3-фази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482,28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Лампа настільна світлодіодна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1008,00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Годинник настінний метал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Ninanium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230,04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Годинник настінний метал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FRT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550,08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Калькулятор настільний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optima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867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,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06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Калькулятор настільний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optima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864,90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Флеш пам'ять 32 Гб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698,94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Зволожувач повітря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ERGO HU 2048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765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,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00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Телефон Панасонік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-</w:t>
            </w:r>
          </w:p>
        </w:tc>
      </w:tr>
      <w:tr w:rsidR="008C563C" w:rsidRPr="008C563C" w:rsidTr="00136B26">
        <w:trPr>
          <w:trHeight w:val="316"/>
        </w:trPr>
        <w:tc>
          <w:tcPr>
            <w:tcW w:w="1135" w:type="dxa"/>
            <w:vAlign w:val="center"/>
          </w:tcPr>
          <w:p w:rsidR="008C563C" w:rsidRPr="008C563C" w:rsidRDefault="008C563C" w:rsidP="008C563C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vAlign w:val="bottom"/>
          </w:tcPr>
          <w:p w:rsidR="008C563C" w:rsidRPr="008C563C" w:rsidRDefault="008C563C" w:rsidP="008C563C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Пральна машина 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EU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(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A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33)-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FC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100-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U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16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D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/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C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19903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E</w:t>
            </w:r>
          </w:p>
        </w:tc>
        <w:tc>
          <w:tcPr>
            <w:tcW w:w="1559" w:type="dxa"/>
            <w:vAlign w:val="center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1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16500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,</w:t>
            </w:r>
            <w:r w:rsidRPr="008C563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00</w:t>
            </w:r>
          </w:p>
        </w:tc>
      </w:tr>
      <w:tr w:rsidR="008C563C" w:rsidRPr="008C563C" w:rsidTr="00136B26">
        <w:trPr>
          <w:trHeight w:val="316"/>
        </w:trPr>
        <w:tc>
          <w:tcPr>
            <w:tcW w:w="8506" w:type="dxa"/>
            <w:gridSpan w:val="4"/>
            <w:vAlign w:val="center"/>
          </w:tcPr>
          <w:p w:rsidR="008C563C" w:rsidRPr="008C563C" w:rsidRDefault="008C563C" w:rsidP="008C563C">
            <w:pPr>
              <w:widowControl w:val="0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Всього :</w:t>
            </w:r>
          </w:p>
        </w:tc>
        <w:tc>
          <w:tcPr>
            <w:tcW w:w="1701" w:type="dxa"/>
          </w:tcPr>
          <w:p w:rsidR="008C563C" w:rsidRPr="008C563C" w:rsidRDefault="008C563C" w:rsidP="008C563C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8C563C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295964,08</w:t>
            </w:r>
          </w:p>
        </w:tc>
      </w:tr>
    </w:tbl>
    <w:p w:rsidR="008C563C" w:rsidRPr="008C563C" w:rsidRDefault="008C563C" w:rsidP="008C56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>Договір №377 від 10.04.2020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563C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563C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>Товариство з обмеженою відповідальністю «Фортекс»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>АКТ № 405 від 15.10.2020р.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8C563C" w:rsidRPr="008C563C" w:rsidTr="00136B26">
        <w:tc>
          <w:tcPr>
            <w:tcW w:w="70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Кіл-сть</w:t>
            </w: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Од.</w:t>
            </w:r>
          </w:p>
        </w:tc>
        <w:tc>
          <w:tcPr>
            <w:tcW w:w="1276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Ціна з ПДВ</w:t>
            </w:r>
          </w:p>
        </w:tc>
        <w:tc>
          <w:tcPr>
            <w:tcW w:w="127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з ПДВ</w:t>
            </w:r>
          </w:p>
        </w:tc>
      </w:tr>
      <w:tr w:rsidR="008C563C" w:rsidRPr="008C563C" w:rsidTr="00136B26">
        <w:tc>
          <w:tcPr>
            <w:tcW w:w="70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C563C" w:rsidRPr="008C563C" w:rsidRDefault="008C563C" w:rsidP="008C56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>Ремонт системного блоку із заміною корп. кулера</w:t>
            </w:r>
          </w:p>
        </w:tc>
        <w:tc>
          <w:tcPr>
            <w:tcW w:w="1275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76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27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>360,00</w:t>
            </w:r>
          </w:p>
        </w:tc>
      </w:tr>
      <w:tr w:rsidR="008C563C" w:rsidRPr="008C563C" w:rsidTr="00136B26">
        <w:tc>
          <w:tcPr>
            <w:tcW w:w="70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C563C" w:rsidRPr="008C563C" w:rsidRDefault="008C563C" w:rsidP="008C56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 материнської плати </w:t>
            </w:r>
          </w:p>
        </w:tc>
        <w:tc>
          <w:tcPr>
            <w:tcW w:w="1275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76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>456,00</w:t>
            </w:r>
          </w:p>
        </w:tc>
        <w:tc>
          <w:tcPr>
            <w:tcW w:w="127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>456,00</w:t>
            </w:r>
          </w:p>
        </w:tc>
      </w:tr>
      <w:tr w:rsidR="008C563C" w:rsidRPr="008C563C" w:rsidTr="00136B26">
        <w:tc>
          <w:tcPr>
            <w:tcW w:w="70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C563C" w:rsidRPr="008C563C" w:rsidRDefault="008C563C" w:rsidP="008C56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sz w:val="24"/>
                <w:szCs w:val="24"/>
              </w:rPr>
              <w:t>816, 00</w:t>
            </w:r>
          </w:p>
        </w:tc>
      </w:tr>
    </w:tbl>
    <w:p w:rsidR="008C563C" w:rsidRPr="008C563C" w:rsidRDefault="008C563C" w:rsidP="008C563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  <w:lang w:val="en-US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en-US"/>
        </w:rPr>
      </w:pPr>
      <w:r w:rsidRPr="008C563C">
        <w:rPr>
          <w:rFonts w:ascii="Times New Roman" w:eastAsia="Calibri" w:hAnsi="Times New Roman" w:cs="Times New Roman"/>
          <w:b/>
          <w:sz w:val="36"/>
          <w:szCs w:val="36"/>
          <w:lang w:val="ru-RU"/>
        </w:rPr>
        <w:t>Договір</w:t>
      </w:r>
      <w:r w:rsidRPr="008C563C">
        <w:rPr>
          <w:rFonts w:ascii="Times New Roman" w:eastAsia="Calibri" w:hAnsi="Times New Roman" w:cs="Times New Roman"/>
          <w:b/>
          <w:sz w:val="36"/>
          <w:szCs w:val="36"/>
          <w:lang w:val="en-US"/>
        </w:rPr>
        <w:t xml:space="preserve"> № 8</w:t>
      </w:r>
      <w:r w:rsidRPr="008C563C">
        <w:rPr>
          <w:rFonts w:ascii="Times New Roman" w:eastAsia="Calibri" w:hAnsi="Times New Roman" w:cs="Times New Roman"/>
          <w:b/>
          <w:sz w:val="36"/>
          <w:szCs w:val="36"/>
        </w:rPr>
        <w:t>4</w:t>
      </w:r>
      <w:r w:rsidRPr="008C563C">
        <w:rPr>
          <w:rFonts w:ascii="Times New Roman" w:eastAsia="Calibri" w:hAnsi="Times New Roman" w:cs="Times New Roman"/>
          <w:b/>
          <w:sz w:val="36"/>
          <w:szCs w:val="36"/>
          <w:lang w:val="en-US"/>
        </w:rPr>
        <w:t xml:space="preserve">7 </w:t>
      </w:r>
      <w:r w:rsidRPr="008C563C">
        <w:rPr>
          <w:rFonts w:ascii="Times New Roman" w:eastAsia="Calibri" w:hAnsi="Times New Roman" w:cs="Times New Roman"/>
          <w:b/>
          <w:sz w:val="36"/>
          <w:szCs w:val="36"/>
          <w:lang w:val="ru-RU"/>
        </w:rPr>
        <w:t>від</w:t>
      </w:r>
      <w:r w:rsidRPr="008C563C">
        <w:rPr>
          <w:rFonts w:ascii="Times New Roman" w:eastAsia="Calibri" w:hAnsi="Times New Roman" w:cs="Times New Roman"/>
          <w:b/>
          <w:sz w:val="36"/>
          <w:szCs w:val="36"/>
          <w:lang w:val="en-US"/>
        </w:rPr>
        <w:t xml:space="preserve"> 17.08.2020 </w:t>
      </w:r>
      <w:r w:rsidRPr="008C563C">
        <w:rPr>
          <w:rFonts w:ascii="Times New Roman" w:eastAsia="Calibri" w:hAnsi="Times New Roman" w:cs="Times New Roman"/>
          <w:b/>
          <w:sz w:val="36"/>
          <w:szCs w:val="36"/>
          <w:lang w:val="ru-RU"/>
        </w:rPr>
        <w:t>року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8C563C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563C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>Генпідрядник - ПП «АМАРАНТ»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Капітальний ремонт будівлі – приміщення басейну 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(ВЕРЕСЕНЬ - ГРУДЕНЬ) 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Капітальний ремонт будівлі – приміщення ПРАЧЕЧНОЇ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  <w:lang w:val="ru-RU"/>
        </w:rPr>
        <w:t>( ГРУДЕНЬ)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563C">
        <w:rPr>
          <w:rFonts w:ascii="Times New Roman" w:eastAsia="Calibri" w:hAnsi="Times New Roman" w:cs="Times New Roman"/>
          <w:sz w:val="32"/>
          <w:szCs w:val="32"/>
        </w:rPr>
        <w:t xml:space="preserve">Вартість виконаних робіт – 897. 551 00 коп. </w:t>
      </w:r>
    </w:p>
    <w:p w:rsidR="008C563C" w:rsidRPr="008C563C" w:rsidRDefault="008C563C" w:rsidP="008C563C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8C563C" w:rsidRPr="008C563C" w:rsidRDefault="008C563C" w:rsidP="008C563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C563C">
        <w:rPr>
          <w:rFonts w:ascii="Times New Roman" w:eastAsia="Calibri" w:hAnsi="Times New Roman" w:cs="Times New Roman"/>
          <w:b/>
          <w:sz w:val="36"/>
          <w:szCs w:val="36"/>
        </w:rPr>
        <w:t>Договір №   від    2020 року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C563C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563C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>Генпідрядник – ТОВ «БК АДРІНА»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Поточний (аварійний) ремонт електромереж з заміною апаратури захисту, світильників та електропроводки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(ЛИСТОПАД)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563C">
        <w:rPr>
          <w:rFonts w:ascii="Times New Roman" w:eastAsia="Calibri" w:hAnsi="Times New Roman" w:cs="Times New Roman"/>
          <w:sz w:val="32"/>
          <w:szCs w:val="32"/>
        </w:rPr>
        <w:t xml:space="preserve">Вартість виконаних робіт – 45. 219 07 коп. </w:t>
      </w:r>
    </w:p>
    <w:p w:rsidR="008C563C" w:rsidRPr="008C563C" w:rsidRDefault="008C563C" w:rsidP="008C563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C563C">
        <w:rPr>
          <w:rFonts w:ascii="Times New Roman" w:eastAsia="Calibri" w:hAnsi="Times New Roman" w:cs="Times New Roman"/>
          <w:b/>
          <w:sz w:val="36"/>
          <w:szCs w:val="36"/>
        </w:rPr>
        <w:t>Договір №   від 2020 року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C563C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563C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>Генпідрядник – ТОВ «Енергоавтоматика»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 xml:space="preserve">Поточний (аварійний) ремонт сантехнічних мереж з заміною ділянок трубопроводів каналізації, сантехнічного обладнання та запірної арматури  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C563C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(ГРУДЕНЬ)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C563C">
        <w:rPr>
          <w:rFonts w:ascii="Times New Roman" w:eastAsia="Calibri" w:hAnsi="Times New Roman" w:cs="Times New Roman"/>
          <w:sz w:val="32"/>
          <w:szCs w:val="32"/>
        </w:rPr>
        <w:t xml:space="preserve">Вартість виконаних робіт – 14. 337 00 коп. 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>Договір №377 від 10.04.2020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563C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563C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>Товариство з обмеженою відповідальністю «Фортекс»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563C">
        <w:rPr>
          <w:rFonts w:ascii="Times New Roman" w:eastAsia="Calibri" w:hAnsi="Times New Roman" w:cs="Times New Roman"/>
          <w:b/>
          <w:sz w:val="28"/>
          <w:szCs w:val="28"/>
        </w:rPr>
        <w:t>АКТ № 644 від 15.12.2020р.</w:t>
      </w: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8C563C" w:rsidRPr="008C563C" w:rsidTr="00136B26">
        <w:tc>
          <w:tcPr>
            <w:tcW w:w="70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Кіл-сть</w:t>
            </w: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Од.</w:t>
            </w:r>
          </w:p>
        </w:tc>
        <w:tc>
          <w:tcPr>
            <w:tcW w:w="1276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Ціна з ПДВ</w:t>
            </w:r>
          </w:p>
        </w:tc>
        <w:tc>
          <w:tcPr>
            <w:tcW w:w="127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з ПДВ</w:t>
            </w:r>
          </w:p>
        </w:tc>
      </w:tr>
      <w:tr w:rsidR="008C563C" w:rsidRPr="008C563C" w:rsidTr="00136B26">
        <w:tc>
          <w:tcPr>
            <w:tcW w:w="70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C563C" w:rsidRPr="008C563C" w:rsidRDefault="008C563C" w:rsidP="008C56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Діагностика системного блоку</w:t>
            </w:r>
          </w:p>
        </w:tc>
        <w:tc>
          <w:tcPr>
            <w:tcW w:w="1275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156,00</w:t>
            </w:r>
          </w:p>
        </w:tc>
        <w:tc>
          <w:tcPr>
            <w:tcW w:w="127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312,00</w:t>
            </w:r>
          </w:p>
        </w:tc>
      </w:tr>
      <w:tr w:rsidR="008C563C" w:rsidRPr="008C563C" w:rsidTr="00136B26">
        <w:tc>
          <w:tcPr>
            <w:tcW w:w="70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C563C" w:rsidRPr="008C563C" w:rsidRDefault="008C563C" w:rsidP="008C56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Профілактика системного блоку</w:t>
            </w:r>
          </w:p>
        </w:tc>
        <w:tc>
          <w:tcPr>
            <w:tcW w:w="1275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240,00</w:t>
            </w:r>
          </w:p>
        </w:tc>
        <w:tc>
          <w:tcPr>
            <w:tcW w:w="127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480,00</w:t>
            </w:r>
          </w:p>
        </w:tc>
      </w:tr>
      <w:tr w:rsidR="008C563C" w:rsidRPr="008C563C" w:rsidTr="00136B26">
        <w:tc>
          <w:tcPr>
            <w:tcW w:w="70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C563C" w:rsidRPr="008C563C" w:rsidRDefault="008C563C" w:rsidP="008C56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Ремонт системного блоку із заміною оперативної пам’яті 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DDR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4 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GB</w:t>
            </w:r>
          </w:p>
        </w:tc>
        <w:tc>
          <w:tcPr>
            <w:tcW w:w="1275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948,00</w:t>
            </w:r>
          </w:p>
        </w:tc>
        <w:tc>
          <w:tcPr>
            <w:tcW w:w="127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948,00</w:t>
            </w:r>
          </w:p>
        </w:tc>
      </w:tr>
      <w:tr w:rsidR="008C563C" w:rsidRPr="008C563C" w:rsidTr="00136B26">
        <w:tc>
          <w:tcPr>
            <w:tcW w:w="70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C563C" w:rsidRPr="008C563C" w:rsidRDefault="008C563C" w:rsidP="008C56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Ремонт системного блоку із заміною жорсткого диску 500 Гб 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SATA</w:t>
            </w: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ІІІ 7200 об/хв</w:t>
            </w:r>
          </w:p>
        </w:tc>
        <w:tc>
          <w:tcPr>
            <w:tcW w:w="1275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1980,00</w:t>
            </w:r>
          </w:p>
        </w:tc>
        <w:tc>
          <w:tcPr>
            <w:tcW w:w="127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1980,00</w:t>
            </w:r>
          </w:p>
        </w:tc>
      </w:tr>
      <w:tr w:rsidR="008C563C" w:rsidRPr="008C563C" w:rsidTr="00136B26">
        <w:tc>
          <w:tcPr>
            <w:tcW w:w="8359" w:type="dxa"/>
            <w:gridSpan w:val="5"/>
          </w:tcPr>
          <w:p w:rsidR="008C563C" w:rsidRPr="008C563C" w:rsidRDefault="008C563C" w:rsidP="008C563C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127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3720,00</w:t>
            </w:r>
          </w:p>
        </w:tc>
      </w:tr>
    </w:tbl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563C" w:rsidRPr="008C563C" w:rsidRDefault="008C563C" w:rsidP="008C563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  <w:r w:rsidRPr="008C563C">
        <w:rPr>
          <w:rFonts w:ascii="Times New Roman" w:eastAsia="Calibri" w:hAnsi="Times New Roman" w:cs="Times New Roman"/>
          <w:b/>
          <w:sz w:val="36"/>
          <w:szCs w:val="36"/>
        </w:rPr>
        <w:t>Батьківською громадою</w:t>
      </w:r>
    </w:p>
    <w:p w:rsidR="008C563C" w:rsidRPr="008C563C" w:rsidRDefault="008C563C" w:rsidP="008C563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  <w:r w:rsidRPr="008C563C">
        <w:rPr>
          <w:rFonts w:ascii="Times New Roman" w:eastAsia="Calibri" w:hAnsi="Times New Roman" w:cs="Times New Roman"/>
          <w:b/>
          <w:sz w:val="36"/>
          <w:szCs w:val="36"/>
          <w:lang w:val="ru-RU"/>
        </w:rPr>
        <w:t>(Позабюджетн</w:t>
      </w:r>
      <w:r w:rsidRPr="008C563C">
        <w:rPr>
          <w:rFonts w:ascii="Times New Roman" w:eastAsia="Calibri" w:hAnsi="Times New Roman" w:cs="Times New Roman"/>
          <w:b/>
          <w:sz w:val="36"/>
          <w:szCs w:val="36"/>
        </w:rPr>
        <w:t>і кошти</w:t>
      </w:r>
      <w:r w:rsidRPr="008C563C">
        <w:rPr>
          <w:rFonts w:ascii="Times New Roman" w:eastAsia="Calibri" w:hAnsi="Times New Roman" w:cs="Times New Roman"/>
          <w:b/>
          <w:sz w:val="36"/>
          <w:szCs w:val="36"/>
          <w:lang w:val="ru-RU"/>
        </w:rPr>
        <w:t>)</w:t>
      </w:r>
    </w:p>
    <w:p w:rsidR="008C563C" w:rsidRPr="008C563C" w:rsidRDefault="008C563C" w:rsidP="008C563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  <w:r w:rsidRPr="008C563C">
        <w:rPr>
          <w:rFonts w:ascii="Times New Roman" w:eastAsia="Calibri" w:hAnsi="Times New Roman" w:cs="Times New Roman"/>
          <w:b/>
          <w:sz w:val="36"/>
          <w:szCs w:val="36"/>
        </w:rPr>
        <w:t xml:space="preserve">Придбано батьківською громадою </w:t>
      </w:r>
      <w:r w:rsidRPr="008C563C">
        <w:rPr>
          <w:rFonts w:ascii="Times New Roman" w:eastAsia="Calibri" w:hAnsi="Times New Roman" w:cs="Times New Roman"/>
          <w:b/>
          <w:sz w:val="36"/>
          <w:szCs w:val="36"/>
          <w:lang w:val="ru-RU"/>
        </w:rPr>
        <w:t>у</w:t>
      </w:r>
      <w:r w:rsidRPr="008C563C">
        <w:rPr>
          <w:rFonts w:ascii="Times New Roman" w:eastAsia="Calibri" w:hAnsi="Times New Roman" w:cs="Times New Roman"/>
          <w:b/>
          <w:sz w:val="36"/>
          <w:szCs w:val="36"/>
        </w:rPr>
        <w:t xml:space="preserve">  2020 р</w:t>
      </w:r>
      <w:r w:rsidRPr="008C563C">
        <w:rPr>
          <w:rFonts w:ascii="Times New Roman" w:eastAsia="Calibri" w:hAnsi="Times New Roman" w:cs="Times New Roman"/>
          <w:b/>
          <w:sz w:val="36"/>
          <w:szCs w:val="36"/>
          <w:lang w:val="ru-RU"/>
        </w:rPr>
        <w:t>оц</w:t>
      </w:r>
      <w:r w:rsidRPr="008C563C">
        <w:rPr>
          <w:rFonts w:ascii="Times New Roman" w:eastAsia="Calibri" w:hAnsi="Times New Roman" w:cs="Times New Roman"/>
          <w:b/>
          <w:sz w:val="36"/>
          <w:szCs w:val="36"/>
        </w:rPr>
        <w:t>і</w:t>
      </w:r>
    </w:p>
    <w:tbl>
      <w:tblPr>
        <w:tblStyle w:val="a3"/>
        <w:tblW w:w="103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580"/>
        <w:gridCol w:w="1559"/>
        <w:gridCol w:w="1559"/>
        <w:gridCol w:w="1389"/>
        <w:gridCol w:w="1134"/>
        <w:gridCol w:w="1377"/>
      </w:tblGrid>
      <w:tr w:rsidR="008C563C" w:rsidRPr="008C563C" w:rsidTr="00136B26">
        <w:tc>
          <w:tcPr>
            <w:tcW w:w="71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8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59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Придбано</w:t>
            </w:r>
          </w:p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559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Розміщено</w:t>
            </w:r>
          </w:p>
        </w:tc>
        <w:tc>
          <w:tcPr>
            <w:tcW w:w="1389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3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77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8C563C" w:rsidRPr="008C563C" w:rsidTr="00136B26">
        <w:trPr>
          <w:trHeight w:val="859"/>
        </w:trPr>
        <w:tc>
          <w:tcPr>
            <w:tcW w:w="71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8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Перегородка для туалетних кімнат </w:t>
            </w:r>
          </w:p>
        </w:tc>
        <w:tc>
          <w:tcPr>
            <w:tcW w:w="1559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Група №5</w:t>
            </w:r>
          </w:p>
        </w:tc>
        <w:tc>
          <w:tcPr>
            <w:tcW w:w="1559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Група №5</w:t>
            </w:r>
          </w:p>
        </w:tc>
        <w:tc>
          <w:tcPr>
            <w:tcW w:w="1389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2920,00</w:t>
            </w:r>
          </w:p>
        </w:tc>
        <w:tc>
          <w:tcPr>
            <w:tcW w:w="1377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2920,00</w:t>
            </w:r>
          </w:p>
        </w:tc>
      </w:tr>
      <w:tr w:rsidR="008C563C" w:rsidRPr="008C563C" w:rsidTr="00136B26">
        <w:trPr>
          <w:trHeight w:val="859"/>
        </w:trPr>
        <w:tc>
          <w:tcPr>
            <w:tcW w:w="71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80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Кухонна стільниця з установкою </w:t>
            </w:r>
          </w:p>
        </w:tc>
        <w:tc>
          <w:tcPr>
            <w:tcW w:w="1559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Група № 1</w:t>
            </w:r>
          </w:p>
        </w:tc>
        <w:tc>
          <w:tcPr>
            <w:tcW w:w="1559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Група № 1</w:t>
            </w:r>
          </w:p>
        </w:tc>
        <w:tc>
          <w:tcPr>
            <w:tcW w:w="1389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3440,84</w:t>
            </w:r>
          </w:p>
        </w:tc>
        <w:tc>
          <w:tcPr>
            <w:tcW w:w="1377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>3440,84</w:t>
            </w:r>
          </w:p>
        </w:tc>
      </w:tr>
      <w:tr w:rsidR="008C563C" w:rsidRPr="008C563C" w:rsidTr="00136B26">
        <w:trPr>
          <w:trHeight w:val="859"/>
        </w:trPr>
        <w:tc>
          <w:tcPr>
            <w:tcW w:w="8931" w:type="dxa"/>
            <w:gridSpan w:val="6"/>
          </w:tcPr>
          <w:p w:rsidR="008C563C" w:rsidRPr="008C563C" w:rsidRDefault="008C563C" w:rsidP="008C56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Всього: </w:t>
            </w:r>
          </w:p>
        </w:tc>
        <w:tc>
          <w:tcPr>
            <w:tcW w:w="1377" w:type="dxa"/>
          </w:tcPr>
          <w:p w:rsidR="008C563C" w:rsidRPr="008C563C" w:rsidRDefault="008C563C" w:rsidP="008C56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6360,84 </w:t>
            </w:r>
          </w:p>
        </w:tc>
      </w:tr>
    </w:tbl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C563C" w:rsidRPr="008C563C" w:rsidRDefault="008C563C" w:rsidP="008C56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82684" w:rsidRDefault="00682684"/>
    <w:sectPr w:rsidR="00682684" w:rsidSect="00FC32D7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7A38"/>
    <w:multiLevelType w:val="hybridMultilevel"/>
    <w:tmpl w:val="7618D756"/>
    <w:lvl w:ilvl="0" w:tplc="16D2F08A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C1459"/>
    <w:multiLevelType w:val="hybridMultilevel"/>
    <w:tmpl w:val="4B242572"/>
    <w:lvl w:ilvl="0" w:tplc="0422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3AB57BFD"/>
    <w:multiLevelType w:val="hybridMultilevel"/>
    <w:tmpl w:val="30AA6C4C"/>
    <w:lvl w:ilvl="0" w:tplc="279C147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41F94"/>
    <w:multiLevelType w:val="hybridMultilevel"/>
    <w:tmpl w:val="550887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5D"/>
    <w:multiLevelType w:val="hybridMultilevel"/>
    <w:tmpl w:val="8572E6A4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B5F7F"/>
    <w:multiLevelType w:val="hybridMultilevel"/>
    <w:tmpl w:val="B3601C9A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7F"/>
    <w:rsid w:val="0007367F"/>
    <w:rsid w:val="001165CE"/>
    <w:rsid w:val="00682684"/>
    <w:rsid w:val="008C563C"/>
    <w:rsid w:val="00DC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8C563C"/>
  </w:style>
  <w:style w:type="table" w:styleId="a3">
    <w:name w:val="Table Grid"/>
    <w:basedOn w:val="a1"/>
    <w:uiPriority w:val="59"/>
    <w:rsid w:val="008C5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C5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563C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5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563C"/>
    <w:rPr>
      <w:rFonts w:ascii="Segoe UI" w:hAnsi="Segoe UI" w:cs="Segoe UI"/>
      <w:sz w:val="18"/>
      <w:szCs w:val="18"/>
    </w:rPr>
  </w:style>
  <w:style w:type="character" w:customStyle="1" w:styleId="a7">
    <w:name w:val="Основний текст_"/>
    <w:basedOn w:val="a0"/>
    <w:link w:val="3"/>
    <w:rsid w:val="008C563C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imesNewRoman85pt">
    <w:name w:val="Основний текст + Times New Roman;8;5 pt"/>
    <w:basedOn w:val="a7"/>
    <w:rsid w:val="008C563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3">
    <w:name w:val="Основний текст3"/>
    <w:basedOn w:val="a"/>
    <w:link w:val="a7"/>
    <w:rsid w:val="008C563C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character" w:customStyle="1" w:styleId="SegoeUI6pt">
    <w:name w:val="Основний текст + Segoe UI;6 pt;Курсив"/>
    <w:basedOn w:val="a7"/>
    <w:rsid w:val="008C563C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uk-UA" w:eastAsia="uk-UA" w:bidi="uk-UA"/>
    </w:rPr>
  </w:style>
  <w:style w:type="character" w:customStyle="1" w:styleId="TimesNewRoman5pt">
    <w:name w:val="Основний текст + Times New Roman;5 pt"/>
    <w:basedOn w:val="a7"/>
    <w:rsid w:val="008C5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uk-UA" w:eastAsia="uk-UA" w:bidi="uk-UA"/>
    </w:rPr>
  </w:style>
  <w:style w:type="character" w:customStyle="1" w:styleId="TimesNewRoman16pt">
    <w:name w:val="Основний текст + Times New Roman;16 pt"/>
    <w:basedOn w:val="a7"/>
    <w:rsid w:val="008C5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uk-UA" w:eastAsia="uk-UA" w:bidi="uk-UA"/>
    </w:rPr>
  </w:style>
  <w:style w:type="character" w:customStyle="1" w:styleId="TimesNewRoman">
    <w:name w:val="Основний текст + Times New Roman"/>
    <w:basedOn w:val="a7"/>
    <w:rsid w:val="008C5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TimesNewRoman6pt">
    <w:name w:val="Основний текст + Times New Roman;6 pt"/>
    <w:basedOn w:val="a7"/>
    <w:rsid w:val="008C5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uk-UA" w:eastAsia="uk-UA" w:bidi="uk-UA"/>
    </w:rPr>
  </w:style>
  <w:style w:type="character" w:customStyle="1" w:styleId="TimesNewRoman85pt0">
    <w:name w:val="Основний текст + Times New Roman;8;5 pt;Малі великі літери"/>
    <w:basedOn w:val="a7"/>
    <w:rsid w:val="008C563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8C563C"/>
  </w:style>
  <w:style w:type="table" w:styleId="a3">
    <w:name w:val="Table Grid"/>
    <w:basedOn w:val="a1"/>
    <w:uiPriority w:val="59"/>
    <w:rsid w:val="008C5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C5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563C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5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563C"/>
    <w:rPr>
      <w:rFonts w:ascii="Segoe UI" w:hAnsi="Segoe UI" w:cs="Segoe UI"/>
      <w:sz w:val="18"/>
      <w:szCs w:val="18"/>
    </w:rPr>
  </w:style>
  <w:style w:type="character" w:customStyle="1" w:styleId="a7">
    <w:name w:val="Основний текст_"/>
    <w:basedOn w:val="a0"/>
    <w:link w:val="3"/>
    <w:rsid w:val="008C563C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imesNewRoman85pt">
    <w:name w:val="Основний текст + Times New Roman;8;5 pt"/>
    <w:basedOn w:val="a7"/>
    <w:rsid w:val="008C563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3">
    <w:name w:val="Основний текст3"/>
    <w:basedOn w:val="a"/>
    <w:link w:val="a7"/>
    <w:rsid w:val="008C563C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character" w:customStyle="1" w:styleId="SegoeUI6pt">
    <w:name w:val="Основний текст + Segoe UI;6 pt;Курсив"/>
    <w:basedOn w:val="a7"/>
    <w:rsid w:val="008C563C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uk-UA" w:eastAsia="uk-UA" w:bidi="uk-UA"/>
    </w:rPr>
  </w:style>
  <w:style w:type="character" w:customStyle="1" w:styleId="TimesNewRoman5pt">
    <w:name w:val="Основний текст + Times New Roman;5 pt"/>
    <w:basedOn w:val="a7"/>
    <w:rsid w:val="008C5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uk-UA" w:eastAsia="uk-UA" w:bidi="uk-UA"/>
    </w:rPr>
  </w:style>
  <w:style w:type="character" w:customStyle="1" w:styleId="TimesNewRoman16pt">
    <w:name w:val="Основний текст + Times New Roman;16 pt"/>
    <w:basedOn w:val="a7"/>
    <w:rsid w:val="008C5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uk-UA" w:eastAsia="uk-UA" w:bidi="uk-UA"/>
    </w:rPr>
  </w:style>
  <w:style w:type="character" w:customStyle="1" w:styleId="TimesNewRoman">
    <w:name w:val="Основний текст + Times New Roman"/>
    <w:basedOn w:val="a7"/>
    <w:rsid w:val="008C5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TimesNewRoman6pt">
    <w:name w:val="Основний текст + Times New Roman;6 pt"/>
    <w:basedOn w:val="a7"/>
    <w:rsid w:val="008C5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uk-UA" w:eastAsia="uk-UA" w:bidi="uk-UA"/>
    </w:rPr>
  </w:style>
  <w:style w:type="character" w:customStyle="1" w:styleId="TimesNewRoman85pt0">
    <w:name w:val="Основний текст + Times New Roman;8;5 pt;Малі великі літери"/>
    <w:basedOn w:val="a7"/>
    <w:rsid w:val="008C563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7100</Words>
  <Characters>4048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Цьомик</dc:creator>
  <cp:lastModifiedBy>Тарас Шевчук</cp:lastModifiedBy>
  <cp:revision>2</cp:revision>
  <dcterms:created xsi:type="dcterms:W3CDTF">2021-01-21T12:28:00Z</dcterms:created>
  <dcterms:modified xsi:type="dcterms:W3CDTF">2021-01-21T12:28:00Z</dcterms:modified>
</cp:coreProperties>
</file>